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 xml:space="preserve">ANEXO </w:t>
      </w:r>
      <w:r w:rsidR="000425AD">
        <w:rPr>
          <w:rFonts w:eastAsia="Times New Roman"/>
          <w:b/>
          <w:bCs/>
          <w:color w:val="FF0000"/>
          <w:sz w:val="24"/>
          <w:szCs w:val="24"/>
          <w:lang w:eastAsia="pt-BR"/>
        </w:rPr>
        <w:t>II</w:t>
      </w:r>
      <w:bookmarkStart w:id="0" w:name="_GoBack"/>
      <w:bookmarkEnd w:id="0"/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01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 w:rsidR="004F737F">
        <w:rPr>
          <w:b/>
          <w:sz w:val="24"/>
          <w:szCs w:val="24"/>
        </w:rPr>
        <w:t>38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592"/>
        <w:gridCol w:w="707"/>
        <w:gridCol w:w="1415"/>
        <w:gridCol w:w="1141"/>
        <w:gridCol w:w="1141"/>
      </w:tblGrid>
      <w:tr w:rsidR="004F737F" w:rsidRPr="00CE388F" w:rsidTr="004F737F">
        <w:trPr>
          <w:tblCellSpacing w:w="0" w:type="dxa"/>
          <w:jc w:val="center"/>
        </w:trPr>
        <w:tc>
          <w:tcPr>
            <w:tcW w:w="0" w:type="auto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592" w:type="dxa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DESCRIÇÃO/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707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CATMAT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CATSER</w:t>
            </w:r>
          </w:p>
        </w:tc>
        <w:tc>
          <w:tcPr>
            <w:tcW w:w="1415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QUANTIDADE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meses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VALOR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ESTIMADO</w:t>
            </w:r>
            <w:r>
              <w:rPr>
                <w:rFonts w:cstheme="minorHAnsi"/>
                <w:b/>
                <w:sz w:val="16"/>
                <w:szCs w:val="16"/>
              </w:rPr>
              <w:t xml:space="preserve"> R$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4F737F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DESCONTO OFERTADO</w:t>
            </w:r>
          </w:p>
        </w:tc>
      </w:tr>
      <w:tr w:rsidR="004F737F" w:rsidRPr="00CE388F" w:rsidTr="004F737F">
        <w:trPr>
          <w:trHeight w:val="1073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592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Fornecimento de </w:t>
            </w:r>
            <w:r w:rsidRPr="00467241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Combustíveis </w:t>
            </w:r>
            <w:r w:rsidRPr="00CE388F">
              <w:rPr>
                <w:rFonts w:cstheme="minorHAnsi"/>
                <w:sz w:val="16"/>
                <w:szCs w:val="16"/>
              </w:rPr>
              <w:t>(</w:t>
            </w:r>
            <w:r w:rsidRPr="00CE388F">
              <w:rPr>
                <w:rFonts w:cstheme="minorHAnsi"/>
                <w:color w:val="FF0000"/>
                <w:sz w:val="16"/>
                <w:szCs w:val="16"/>
              </w:rPr>
              <w:t>Gasolina - comum e aditivada; Diesel – comum, aditivado, S50, S10 e Biodiesel; e Etanol - comum e aditivado, ARLA e demais aditivos</w:t>
            </w:r>
            <w:r w:rsidRPr="00CE388F">
              <w:rPr>
                <w:rFonts w:cstheme="minorHAnsi"/>
                <w:sz w:val="16"/>
                <w:szCs w:val="16"/>
              </w:rPr>
              <w:t>) com operação de sistema informatizado via internet e tecnologia de pagamento por meio de cartão magnético nas redes de estabelecimentos credenciados</w:t>
            </w:r>
            <w:r w:rsidRPr="00CE388F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25372</w:t>
            </w:r>
          </w:p>
        </w:tc>
        <w:tc>
          <w:tcPr>
            <w:tcW w:w="1415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sz w:val="16"/>
                <w:szCs w:val="16"/>
              </w:rPr>
              <w:t>1.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070.552.48</w:t>
            </w:r>
          </w:p>
        </w:tc>
        <w:tc>
          <w:tcPr>
            <w:tcW w:w="1141" w:type="dxa"/>
            <w:vAlign w:val="center"/>
          </w:tcPr>
          <w:p w:rsidR="004F737F" w:rsidRPr="00CE388F" w:rsidRDefault="004F737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%</w:t>
            </w:r>
          </w:p>
        </w:tc>
      </w:tr>
      <w:tr w:rsidR="004F737F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592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E388F">
              <w:rPr>
                <w:rFonts w:cstheme="minorHAnsi"/>
                <w:sz w:val="16"/>
                <w:szCs w:val="16"/>
              </w:rPr>
              <w:t xml:space="preserve">Fornecimento de </w:t>
            </w:r>
            <w:r w:rsidRPr="00467241">
              <w:rPr>
                <w:rFonts w:cstheme="minorHAnsi"/>
                <w:b/>
                <w:sz w:val="16"/>
                <w:szCs w:val="16"/>
              </w:rPr>
              <w:t>peças</w:t>
            </w:r>
            <w:r w:rsidRPr="00CE388F">
              <w:rPr>
                <w:rFonts w:cstheme="minorHAnsi"/>
                <w:sz w:val="16"/>
                <w:szCs w:val="16"/>
              </w:rPr>
              <w:t>, equipamentos, componentes e acessórios para os veículos, motores estacionários e equipamentos, com operação de sistema informatizado via internet e tecnologia de pagamento por meio de cartão magnético nas redes de estabelecimentos credenciados.</w:t>
            </w:r>
            <w:r w:rsidRPr="00CE388F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481120</w:t>
            </w:r>
          </w:p>
        </w:tc>
        <w:tc>
          <w:tcPr>
            <w:tcW w:w="1415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4F737F" w:rsidRPr="00110F61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110F61">
              <w:rPr>
                <w:rFonts w:eastAsia="Times New Roman" w:cstheme="minorHAnsi"/>
                <w:b/>
                <w:sz w:val="16"/>
                <w:szCs w:val="16"/>
              </w:rPr>
              <w:t>284.5</w:t>
            </w:r>
            <w:r>
              <w:rPr>
                <w:rFonts w:eastAsia="Times New Roman" w:cstheme="minorHAnsi"/>
                <w:b/>
                <w:sz w:val="16"/>
                <w:szCs w:val="16"/>
              </w:rPr>
              <w:t>67,84</w:t>
            </w:r>
          </w:p>
        </w:tc>
        <w:tc>
          <w:tcPr>
            <w:tcW w:w="1141" w:type="dxa"/>
            <w:vAlign w:val="center"/>
          </w:tcPr>
          <w:p w:rsidR="004F737F" w:rsidRPr="00110F61" w:rsidRDefault="004F737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  <w:tr w:rsidR="004F737F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4592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467241">
              <w:rPr>
                <w:rFonts w:cstheme="minorHAnsi"/>
                <w:b/>
                <w:sz w:val="16"/>
                <w:szCs w:val="16"/>
              </w:rPr>
              <w:t>Serviços</w:t>
            </w:r>
            <w:r w:rsidRPr="00CE388F">
              <w:rPr>
                <w:rFonts w:cstheme="minorHAnsi"/>
                <w:sz w:val="16"/>
                <w:szCs w:val="16"/>
              </w:rPr>
              <w:t xml:space="preserve"> para manutenção preventiva e corretiva dos veículos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E388F">
              <w:rPr>
                <w:rFonts w:cstheme="minorHAnsi"/>
                <w:sz w:val="16"/>
                <w:szCs w:val="16"/>
              </w:rPr>
              <w:t>e equipamentos calculada pelo valor da mão de obra/hora.</w:t>
            </w:r>
          </w:p>
        </w:tc>
        <w:tc>
          <w:tcPr>
            <w:tcW w:w="707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25518</w:t>
            </w:r>
          </w:p>
        </w:tc>
        <w:tc>
          <w:tcPr>
            <w:tcW w:w="1415" w:type="dxa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4F737F" w:rsidRPr="00110F61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110F61">
              <w:rPr>
                <w:rFonts w:eastAsia="Times New Roman" w:cstheme="minorHAnsi"/>
                <w:b/>
                <w:sz w:val="16"/>
                <w:szCs w:val="16"/>
              </w:rPr>
              <w:t>97.</w:t>
            </w:r>
            <w:r>
              <w:rPr>
                <w:rFonts w:eastAsia="Times New Roman" w:cstheme="minorHAnsi"/>
                <w:b/>
                <w:sz w:val="16"/>
                <w:szCs w:val="16"/>
              </w:rPr>
              <w:t>517,54</w:t>
            </w:r>
          </w:p>
        </w:tc>
        <w:tc>
          <w:tcPr>
            <w:tcW w:w="1141" w:type="dxa"/>
            <w:vAlign w:val="center"/>
          </w:tcPr>
          <w:p w:rsidR="004F737F" w:rsidRPr="00110F61" w:rsidRDefault="004F737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D8"/>
    <w:rsid w:val="000425AD"/>
    <w:rsid w:val="004F737F"/>
    <w:rsid w:val="00762C7B"/>
    <w:rsid w:val="00951F06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0048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2022-03-24T17:01:00Z</dcterms:created>
  <dcterms:modified xsi:type="dcterms:W3CDTF">2022-05-09T14:13:00Z</dcterms:modified>
</cp:coreProperties>
</file>